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57C1F" w:rsidRDefault="00C9582B">
      <w:pPr>
        <w:rPr>
          <w:rFonts w:ascii="Garamond" w:eastAsia="Garamond" w:hAnsi="Garamond" w:cs="Garamond"/>
        </w:rPr>
      </w:pPr>
      <w:bookmarkStart w:id="0" w:name="_GoBack"/>
      <w:bookmarkEnd w:id="0"/>
      <w:r>
        <w:rPr>
          <w:rFonts w:ascii="Garamond" w:eastAsia="Garamond" w:hAnsi="Garamond" w:cs="Garamond"/>
        </w:rPr>
        <w:t>Dear Parent/Guardian,</w:t>
      </w:r>
    </w:p>
    <w:p w14:paraId="00000002" w14:textId="77777777" w:rsidR="00057C1F" w:rsidRDefault="00C9582B">
      <w:pPr>
        <w:rPr>
          <w:rFonts w:ascii="Garamond" w:eastAsia="Garamond" w:hAnsi="Garamond" w:cs="Garamond"/>
        </w:rPr>
      </w:pPr>
      <w:r>
        <w:rPr>
          <w:rFonts w:ascii="Garamond" w:eastAsia="Garamond" w:hAnsi="Garamond" w:cs="Garamond"/>
        </w:rPr>
        <w:t> </w:t>
      </w:r>
    </w:p>
    <w:p w14:paraId="00000003" w14:textId="77777777" w:rsidR="00057C1F" w:rsidRDefault="00C9582B">
      <w:pPr>
        <w:ind w:firstLine="720"/>
        <w:rPr>
          <w:rFonts w:ascii="Garamond" w:eastAsia="Garamond" w:hAnsi="Garamond" w:cs="Garamond"/>
        </w:rPr>
      </w:pPr>
      <w:r>
        <w:rPr>
          <w:rFonts w:ascii="Garamond" w:eastAsia="Garamond" w:hAnsi="Garamond" w:cs="Garamond"/>
        </w:rPr>
        <w:t>Conferences at BHS this spring are quickly approaching. As parents, conferences will be optional. With the transparency of grades, progress, assignments and attendance on Infinite Campus, we understand that parents may not feel the need to attend. Conferen</w:t>
      </w:r>
      <w:r>
        <w:rPr>
          <w:rFonts w:ascii="Garamond" w:eastAsia="Garamond" w:hAnsi="Garamond" w:cs="Garamond"/>
        </w:rPr>
        <w:t>ces this spring will take place the week of March 11th-15th.  The HIGH SCHOOL TEACHERS will all be available on Monday, March 11th and Wednesday, March 13th from 3:30-7:30 PM.</w:t>
      </w:r>
    </w:p>
    <w:p w14:paraId="00000004" w14:textId="77777777" w:rsidR="00057C1F" w:rsidRDefault="00C9582B">
      <w:pPr>
        <w:rPr>
          <w:rFonts w:ascii="Garamond" w:eastAsia="Garamond" w:hAnsi="Garamond" w:cs="Garamond"/>
        </w:rPr>
      </w:pPr>
      <w:r>
        <w:rPr>
          <w:rFonts w:ascii="Garamond" w:eastAsia="Garamond" w:hAnsi="Garamond" w:cs="Garamond"/>
        </w:rPr>
        <w:t>  </w:t>
      </w:r>
    </w:p>
    <w:p w14:paraId="00000005" w14:textId="77777777" w:rsidR="00057C1F" w:rsidRDefault="00C9582B">
      <w:pPr>
        <w:ind w:firstLine="720"/>
        <w:rPr>
          <w:rFonts w:ascii="Garamond" w:eastAsia="Garamond" w:hAnsi="Garamond" w:cs="Garamond"/>
        </w:rPr>
      </w:pPr>
      <w:r>
        <w:rPr>
          <w:rFonts w:ascii="Garamond" w:eastAsia="Garamond" w:hAnsi="Garamond" w:cs="Garamond"/>
        </w:rPr>
        <w:t>Parents may use “</w:t>
      </w:r>
      <w:proofErr w:type="spellStart"/>
      <w:r>
        <w:rPr>
          <w:rFonts w:ascii="Garamond" w:eastAsia="Garamond" w:hAnsi="Garamond" w:cs="Garamond"/>
        </w:rPr>
        <w:t>SignUpGenius</w:t>
      </w:r>
      <w:proofErr w:type="spellEnd"/>
      <w:r>
        <w:rPr>
          <w:rFonts w:ascii="Garamond" w:eastAsia="Garamond" w:hAnsi="Garamond" w:cs="Garamond"/>
        </w:rPr>
        <w:t>” to schedule a traditional classroom conference</w:t>
      </w:r>
      <w:r>
        <w:rPr>
          <w:rFonts w:ascii="Garamond" w:eastAsia="Garamond" w:hAnsi="Garamond" w:cs="Garamond"/>
        </w:rPr>
        <w:t xml:space="preserve"> with teachers (see below). As it was last fall, you may choose to meet with more than one teacher (while time slots allow). These conferences will be specific to that teacher’s course only. It is NOT required that students conference with their Advisory t</w:t>
      </w:r>
      <w:r>
        <w:rPr>
          <w:rFonts w:ascii="Garamond" w:eastAsia="Garamond" w:hAnsi="Garamond" w:cs="Garamond"/>
        </w:rPr>
        <w:t>eacher. Please follow the directions in the email that you receive regarding signing up for a conference time and note that</w:t>
      </w:r>
      <w:r>
        <w:rPr>
          <w:rFonts w:ascii="Garamond" w:eastAsia="Garamond" w:hAnsi="Garamond" w:cs="Garamond"/>
          <w:b/>
        </w:rPr>
        <w:t xml:space="preserve"> you must sign up by March 8th</w:t>
      </w:r>
      <w:r>
        <w:rPr>
          <w:rFonts w:ascii="Garamond" w:eastAsia="Garamond" w:hAnsi="Garamond" w:cs="Garamond"/>
        </w:rPr>
        <w:t>; after this day, you must contact teachers directly to set up a conference time. If you choose to meet</w:t>
      </w:r>
      <w:r>
        <w:rPr>
          <w:rFonts w:ascii="Garamond" w:eastAsia="Garamond" w:hAnsi="Garamond" w:cs="Garamond"/>
        </w:rPr>
        <w:t xml:space="preserve"> with a teacher, </w:t>
      </w:r>
      <w:r>
        <w:rPr>
          <w:rFonts w:ascii="Garamond" w:eastAsia="Garamond" w:hAnsi="Garamond" w:cs="Garamond"/>
          <w:b/>
        </w:rPr>
        <w:t>your student must also be present for that conference</w:t>
      </w:r>
      <w:r>
        <w:rPr>
          <w:rFonts w:ascii="Garamond" w:eastAsia="Garamond" w:hAnsi="Garamond" w:cs="Garamond"/>
        </w:rPr>
        <w:t xml:space="preserve">. </w:t>
      </w:r>
    </w:p>
    <w:p w14:paraId="00000006" w14:textId="77777777" w:rsidR="00057C1F" w:rsidRDefault="00C9582B">
      <w:pPr>
        <w:rPr>
          <w:rFonts w:ascii="Garamond" w:eastAsia="Garamond" w:hAnsi="Garamond" w:cs="Garamond"/>
        </w:rPr>
      </w:pPr>
      <w:r>
        <w:rPr>
          <w:rFonts w:ascii="Garamond" w:eastAsia="Garamond" w:hAnsi="Garamond" w:cs="Garamond"/>
        </w:rPr>
        <w:t>  </w:t>
      </w:r>
    </w:p>
    <w:p w14:paraId="00000007" w14:textId="77777777" w:rsidR="00057C1F" w:rsidRDefault="00057C1F">
      <w:pPr>
        <w:ind w:firstLine="720"/>
        <w:rPr>
          <w:rFonts w:ascii="Garamond" w:eastAsia="Garamond" w:hAnsi="Garamond" w:cs="Garamond"/>
        </w:rPr>
      </w:pPr>
    </w:p>
    <w:p w14:paraId="00000008" w14:textId="77777777" w:rsidR="00057C1F" w:rsidRDefault="00057C1F">
      <w:pPr>
        <w:ind w:firstLine="18"/>
        <w:rPr>
          <w:rFonts w:ascii="Garamond" w:eastAsia="Garamond" w:hAnsi="Garamond" w:cs="Garamond"/>
        </w:rPr>
      </w:pPr>
    </w:p>
    <w:p w14:paraId="00000009" w14:textId="77777777" w:rsidR="00057C1F" w:rsidRDefault="00C9582B">
      <w:pPr>
        <w:ind w:firstLine="18"/>
        <w:rPr>
          <w:rFonts w:ascii="Garamond" w:eastAsia="Garamond" w:hAnsi="Garamond" w:cs="Garamond"/>
          <w:sz w:val="21"/>
          <w:szCs w:val="21"/>
        </w:rPr>
      </w:pPr>
      <w:r>
        <w:pict w14:anchorId="32AB8F50">
          <v:rect id="_x0000_i1025" style="width:0;height:1.5pt" o:hralign="center" o:hrstd="t" o:hr="t" fillcolor="#a0a0a0" stroked="f"/>
        </w:pict>
      </w:r>
    </w:p>
    <w:p w14:paraId="0000000A" w14:textId="77777777" w:rsidR="00057C1F" w:rsidRDefault="00057C1F">
      <w:pPr>
        <w:spacing w:line="259" w:lineRule="auto"/>
        <w:rPr>
          <w:rFonts w:ascii="Garamond" w:eastAsia="Garamond" w:hAnsi="Garamond" w:cs="Garamond"/>
          <w:b/>
          <w:color w:val="0000FF"/>
          <w:sz w:val="36"/>
          <w:szCs w:val="36"/>
        </w:rPr>
      </w:pPr>
    </w:p>
    <w:p w14:paraId="0000000B" w14:textId="77777777" w:rsidR="00057C1F" w:rsidRDefault="00C9582B">
      <w:pPr>
        <w:spacing w:line="259" w:lineRule="auto"/>
        <w:rPr>
          <w:rFonts w:ascii="Garamond" w:eastAsia="Garamond" w:hAnsi="Garamond" w:cs="Garamond"/>
          <w:b/>
          <w:color w:val="0000FF"/>
          <w:sz w:val="36"/>
          <w:szCs w:val="36"/>
        </w:rPr>
      </w:pPr>
      <w:r>
        <w:rPr>
          <w:rFonts w:ascii="Garamond" w:eastAsia="Garamond" w:hAnsi="Garamond" w:cs="Garamond"/>
          <w:b/>
          <w:color w:val="0000FF"/>
          <w:sz w:val="36"/>
          <w:szCs w:val="36"/>
        </w:rPr>
        <w:t xml:space="preserve">Here are the links to </w:t>
      </w:r>
      <w:proofErr w:type="spellStart"/>
      <w:r>
        <w:rPr>
          <w:rFonts w:ascii="Garamond" w:eastAsia="Garamond" w:hAnsi="Garamond" w:cs="Garamond"/>
          <w:b/>
          <w:color w:val="0000FF"/>
          <w:sz w:val="36"/>
          <w:szCs w:val="36"/>
        </w:rPr>
        <w:t>SignUpGenius</w:t>
      </w:r>
      <w:proofErr w:type="spellEnd"/>
      <w:r>
        <w:rPr>
          <w:rFonts w:ascii="Garamond" w:eastAsia="Garamond" w:hAnsi="Garamond" w:cs="Garamond"/>
          <w:b/>
          <w:color w:val="0000FF"/>
          <w:sz w:val="36"/>
          <w:szCs w:val="36"/>
        </w:rPr>
        <w:t xml:space="preserve"> to schedule your </w:t>
      </w:r>
      <w:proofErr w:type="gramStart"/>
      <w:r>
        <w:rPr>
          <w:rFonts w:ascii="Garamond" w:eastAsia="Garamond" w:hAnsi="Garamond" w:cs="Garamond"/>
          <w:b/>
          <w:color w:val="0000FF"/>
          <w:sz w:val="36"/>
          <w:szCs w:val="36"/>
        </w:rPr>
        <w:t>parent/teacher</w:t>
      </w:r>
      <w:proofErr w:type="gramEnd"/>
      <w:r>
        <w:rPr>
          <w:rFonts w:ascii="Garamond" w:eastAsia="Garamond" w:hAnsi="Garamond" w:cs="Garamond"/>
          <w:b/>
          <w:color w:val="0000FF"/>
          <w:sz w:val="36"/>
          <w:szCs w:val="36"/>
        </w:rPr>
        <w:t xml:space="preserve"> conference:</w:t>
      </w:r>
    </w:p>
    <w:p w14:paraId="0000000C" w14:textId="77777777" w:rsidR="00057C1F" w:rsidRDefault="00057C1F">
      <w:pPr>
        <w:spacing w:line="259" w:lineRule="auto"/>
        <w:rPr>
          <w:rFonts w:ascii="Garamond" w:eastAsia="Garamond" w:hAnsi="Garamond" w:cs="Garamond"/>
          <w:b/>
          <w:color w:val="0000FF"/>
          <w:sz w:val="36"/>
          <w:szCs w:val="36"/>
        </w:rPr>
      </w:pPr>
    </w:p>
    <w:p w14:paraId="0000000D" w14:textId="77777777" w:rsidR="00057C1F" w:rsidRDefault="00057C1F">
      <w:pPr>
        <w:spacing w:line="259" w:lineRule="auto"/>
        <w:rPr>
          <w:rFonts w:ascii="Garamond" w:eastAsia="Garamond" w:hAnsi="Garamond" w:cs="Garamond"/>
          <w:b/>
          <w:color w:val="0000FF"/>
          <w:sz w:val="36"/>
          <w:szCs w:val="36"/>
        </w:rPr>
      </w:pPr>
    </w:p>
    <w:p w14:paraId="0000000E" w14:textId="77777777" w:rsidR="00057C1F" w:rsidRDefault="00C9582B">
      <w:pPr>
        <w:spacing w:line="259" w:lineRule="auto"/>
        <w:rPr>
          <w:rFonts w:ascii="Garamond" w:eastAsia="Garamond" w:hAnsi="Garamond" w:cs="Garamond"/>
          <w:sz w:val="16"/>
          <w:szCs w:val="16"/>
        </w:rPr>
      </w:pPr>
      <w:hyperlink r:id="rId4">
        <w:r>
          <w:rPr>
            <w:rFonts w:ascii="Garamond" w:eastAsia="Garamond" w:hAnsi="Garamond" w:cs="Garamond"/>
            <w:color w:val="1155CC"/>
            <w:sz w:val="21"/>
            <w:szCs w:val="21"/>
            <w:u w:val="single"/>
          </w:rPr>
          <w:t xml:space="preserve">Teachers with last name beginning A-F: </w:t>
        </w:r>
      </w:hyperlink>
      <w:r>
        <w:rPr>
          <w:rFonts w:ascii="Garamond" w:eastAsia="Garamond" w:hAnsi="Garamond" w:cs="Garamond"/>
          <w:sz w:val="21"/>
          <w:szCs w:val="21"/>
        </w:rPr>
        <w:t xml:space="preserve"> </w:t>
      </w:r>
    </w:p>
    <w:p w14:paraId="0000000F" w14:textId="77777777" w:rsidR="00057C1F" w:rsidRDefault="00057C1F"/>
    <w:p w14:paraId="00000010" w14:textId="77777777" w:rsidR="00057C1F" w:rsidRDefault="00C9582B">
      <w:pPr>
        <w:spacing w:line="259" w:lineRule="auto"/>
      </w:pPr>
      <w:hyperlink r:id="rId5">
        <w:r>
          <w:rPr>
            <w:rFonts w:ascii="Garamond" w:eastAsia="Garamond" w:hAnsi="Garamond" w:cs="Garamond"/>
            <w:color w:val="1155CC"/>
            <w:sz w:val="21"/>
            <w:szCs w:val="21"/>
            <w:u w:val="single"/>
          </w:rPr>
          <w:t>Teachers with last name beginning G-L: </w:t>
        </w:r>
      </w:hyperlink>
    </w:p>
    <w:p w14:paraId="00000011" w14:textId="77777777" w:rsidR="00057C1F" w:rsidRDefault="00057C1F">
      <w:pPr>
        <w:spacing w:line="259" w:lineRule="auto"/>
      </w:pPr>
    </w:p>
    <w:p w14:paraId="00000012" w14:textId="77777777" w:rsidR="00057C1F" w:rsidRDefault="00C9582B">
      <w:pPr>
        <w:spacing w:line="259" w:lineRule="auto"/>
        <w:rPr>
          <w:rFonts w:ascii="Garamond" w:eastAsia="Garamond" w:hAnsi="Garamond" w:cs="Garamond"/>
          <w:sz w:val="21"/>
          <w:szCs w:val="21"/>
        </w:rPr>
      </w:pPr>
      <w:hyperlink r:id="rId6">
        <w:r>
          <w:rPr>
            <w:rFonts w:ascii="Garamond" w:eastAsia="Garamond" w:hAnsi="Garamond" w:cs="Garamond"/>
            <w:color w:val="1155CC"/>
            <w:sz w:val="21"/>
            <w:szCs w:val="21"/>
            <w:u w:val="single"/>
          </w:rPr>
          <w:t>Teachers with last name beginning M-Z:</w:t>
        </w:r>
      </w:hyperlink>
      <w:r>
        <w:rPr>
          <w:rFonts w:ascii="Garamond" w:eastAsia="Garamond" w:hAnsi="Garamond" w:cs="Garamond"/>
          <w:sz w:val="21"/>
          <w:szCs w:val="21"/>
        </w:rPr>
        <w:t> </w:t>
      </w:r>
    </w:p>
    <w:p w14:paraId="00000013" w14:textId="77777777" w:rsidR="00057C1F" w:rsidRDefault="00057C1F">
      <w:pPr>
        <w:spacing w:line="259" w:lineRule="auto"/>
        <w:rPr>
          <w:rFonts w:ascii="Garamond" w:eastAsia="Garamond" w:hAnsi="Garamond" w:cs="Garamond"/>
          <w:sz w:val="21"/>
          <w:szCs w:val="21"/>
        </w:rPr>
      </w:pPr>
    </w:p>
    <w:sectPr w:rsidR="00057C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1F"/>
    <w:rsid w:val="00057C1F"/>
    <w:rsid w:val="00C9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1F57876-159B-4BEA-A471-BF9E3043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lard.k12.ia.us/wp-content/uploads/2018/05/2019-Spring-Parent-M-to-Z.pdf" TargetMode="External"/><Relationship Id="rId5" Type="http://schemas.openxmlformats.org/officeDocument/2006/relationships/hyperlink" Target="http://www.ballard.k12.ia.us/wp-content/uploads/2018/05/2019-Spring-Parent-H-to-L.pdf" TargetMode="External"/><Relationship Id="rId4" Type="http://schemas.openxmlformats.org/officeDocument/2006/relationships/hyperlink" Target="http://www.ballard.k12.ia.us/wp-content/uploads/2018/05/2019-Spring-Parent-A-to-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Leonard</dc:creator>
  <cp:lastModifiedBy>Jill Leonard</cp:lastModifiedBy>
  <cp:revision>2</cp:revision>
  <dcterms:created xsi:type="dcterms:W3CDTF">2019-03-01T18:57:00Z</dcterms:created>
  <dcterms:modified xsi:type="dcterms:W3CDTF">2019-03-01T18:57:00Z</dcterms:modified>
</cp:coreProperties>
</file>